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1" w:rsidRPr="00A22C7E" w:rsidRDefault="003B660C" w:rsidP="003001C1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4821639</wp:posOffset>
            </wp:positionH>
            <wp:positionV relativeFrom="paragraph">
              <wp:posOffset>-453224</wp:posOffset>
            </wp:positionV>
            <wp:extent cx="712470" cy="659958"/>
            <wp:effectExtent l="19050" t="0" r="0" b="0"/>
            <wp:wrapNone/>
            <wp:docPr id="9" name="Picture 8" descr="C:\Users\ksmith\AppData\Local\Microsoft\Windows\Temporary Internet Files\Content.IE5\7VEQ772D\schoolhou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smith\AppData\Local\Microsoft\Windows\Temporary Internet Files\Content.IE5\7VEQ772D\schoolhous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-103366</wp:posOffset>
            </wp:positionH>
            <wp:positionV relativeFrom="paragraph">
              <wp:posOffset>-159026</wp:posOffset>
            </wp:positionV>
            <wp:extent cx="298974" cy="302150"/>
            <wp:effectExtent l="0" t="0" r="5826" b="0"/>
            <wp:wrapNone/>
            <wp:docPr id="2" name="Picture 2" descr="C:\Users\ksmith\AppData\Local\Microsoft\Windows\Temporary Internet Files\Content.IE5\VRSGPOYI\vector___pencil_by_misteraibo-d4y9lv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mith\AppData\Local\Microsoft\Windows\Temporary Internet Files\Content.IE5\VRSGPOYI\vector___pencil_by_misteraibo-d4y9lvp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8974" cy="3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6220460</wp:posOffset>
            </wp:positionH>
            <wp:positionV relativeFrom="paragraph">
              <wp:posOffset>0</wp:posOffset>
            </wp:positionV>
            <wp:extent cx="378460" cy="381635"/>
            <wp:effectExtent l="19050" t="0" r="2540" b="0"/>
            <wp:wrapNone/>
            <wp:docPr id="3" name="Picture 3" descr="C:\Users\ksmith\AppData\Local\Microsoft\Windows\Temporary Internet Files\Content.IE5\7VEQ772D\CRAYOLA-Colored-Pencils-36-Count-241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mith\AppData\Local\Microsoft\Windows\Temporary Internet Files\Content.IE5\7VEQ772D\CRAYOLA-Colored-Pencils-36-Count-2416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-549275</wp:posOffset>
            </wp:positionV>
            <wp:extent cx="287020" cy="285750"/>
            <wp:effectExtent l="19050" t="0" r="0" b="0"/>
            <wp:wrapNone/>
            <wp:docPr id="1" name="Picture 1" descr="C:\Users\ksmith\AppData\Local\Microsoft\Windows\Temporary Internet Files\Content.IE5\J4UGUJDC\fiskars-scissor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ith\AppData\Local\Microsoft\Windows\Temporary Internet Files\Content.IE5\J4UGUJDC\fiskars-scissor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-349885</wp:posOffset>
            </wp:positionV>
            <wp:extent cx="553085" cy="556260"/>
            <wp:effectExtent l="19050" t="0" r="0" b="0"/>
            <wp:wrapNone/>
            <wp:docPr id="4" name="Picture 4" descr="C:\Users\ksmith\AppData\Local\Microsoft\Windows\Temporary Internet Files\Content.IE5\7ECYXTI4\T1095LR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\AppData\Local\Microsoft\Windows\Temporary Internet Files\Content.IE5\7ECYXTI4\T1095LR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1C1" w:rsidRPr="00A22C7E">
        <w:rPr>
          <w:rFonts w:ascii="Comic Sans MS" w:hAnsi="Comic Sans MS"/>
          <w:b/>
          <w:sz w:val="28"/>
          <w:szCs w:val="28"/>
        </w:rPr>
        <w:t>3 Smith</w:t>
      </w:r>
      <w:r w:rsidR="0047558C" w:rsidRPr="00A22C7E">
        <w:rPr>
          <w:rFonts w:ascii="Comic Sans MS" w:hAnsi="Comic Sans MS"/>
          <w:b/>
          <w:sz w:val="28"/>
          <w:szCs w:val="28"/>
        </w:rPr>
        <w:t>-</w:t>
      </w:r>
      <w:r w:rsidR="003001C1" w:rsidRPr="00A22C7E">
        <w:rPr>
          <w:rFonts w:ascii="Comic Sans MS" w:hAnsi="Comic Sans MS"/>
          <w:b/>
          <w:sz w:val="28"/>
          <w:szCs w:val="28"/>
        </w:rPr>
        <w:t>Third Grade Supply List</w:t>
      </w:r>
      <w:r>
        <w:rPr>
          <w:rFonts w:ascii="Comic Sans MS" w:hAnsi="Comic Sans MS"/>
          <w:b/>
          <w:sz w:val="28"/>
          <w:szCs w:val="28"/>
        </w:rPr>
        <w:t xml:space="preserve">    </w:t>
      </w:r>
    </w:p>
    <w:p w:rsidR="007F605C" w:rsidRPr="003001C1" w:rsidRDefault="001D3CF1">
      <w:pPr>
        <w:rPr>
          <w:rFonts w:ascii="Comic Sans MS" w:hAnsi="Comic Sans MS"/>
          <w:sz w:val="24"/>
          <w:szCs w:val="24"/>
        </w:rPr>
      </w:pPr>
      <w:r w:rsidRPr="003001C1">
        <w:rPr>
          <w:rFonts w:ascii="Comic Sans MS" w:hAnsi="Comic Sans MS"/>
          <w:sz w:val="24"/>
          <w:szCs w:val="24"/>
        </w:rPr>
        <w:t xml:space="preserve">Welcome to third grade! </w:t>
      </w:r>
      <w:r w:rsidR="0032691C" w:rsidRPr="003001C1">
        <w:rPr>
          <w:rFonts w:ascii="Comic Sans MS" w:hAnsi="Comic Sans MS"/>
          <w:sz w:val="24"/>
          <w:szCs w:val="24"/>
        </w:rPr>
        <w:t xml:space="preserve">To help you take advantage of the “Back to School” sales, here is a list of things your child will need for third grade. </w:t>
      </w:r>
      <w:r w:rsidRPr="003001C1">
        <w:rPr>
          <w:rFonts w:ascii="Comic Sans MS" w:hAnsi="Comic Sans MS"/>
          <w:sz w:val="24"/>
          <w:szCs w:val="24"/>
        </w:rPr>
        <w:t xml:space="preserve">Please label as many things as you can along with your child’s backpack and lunchbox. Please send all supplies </w:t>
      </w:r>
      <w:r w:rsidR="0032691C" w:rsidRPr="003001C1">
        <w:rPr>
          <w:rFonts w:ascii="Comic Sans MS" w:hAnsi="Comic Sans MS"/>
          <w:sz w:val="24"/>
          <w:szCs w:val="24"/>
        </w:rPr>
        <w:t>in on the first day of school.</w:t>
      </w:r>
    </w:p>
    <w:p w:rsidR="0032691C" w:rsidRPr="0032691C" w:rsidRDefault="0032691C">
      <w:pPr>
        <w:rPr>
          <w:rFonts w:ascii="Comic Sans MS" w:hAnsi="Comic Sans MS"/>
          <w:sz w:val="24"/>
          <w:szCs w:val="24"/>
        </w:rPr>
      </w:pPr>
      <w:r w:rsidRPr="0032691C">
        <w:rPr>
          <w:rFonts w:ascii="Comic Sans MS" w:hAnsi="Comic Sans MS"/>
          <w:sz w:val="24"/>
          <w:szCs w:val="24"/>
        </w:rPr>
        <w:t>3 packs of #2 pencils (sharpened if possible – you won’t need a hand held pencil sharpener in class)</w:t>
      </w:r>
      <w:r w:rsidR="00BE53A9">
        <w:rPr>
          <w:rFonts w:ascii="Comic Sans MS" w:hAnsi="Comic Sans MS"/>
          <w:sz w:val="24"/>
          <w:szCs w:val="24"/>
        </w:rPr>
        <w:t xml:space="preserve"> </w:t>
      </w:r>
      <w:r w:rsidR="00BE53A9" w:rsidRPr="00BE53A9">
        <w:rPr>
          <w:rFonts w:ascii="Comic Sans MS" w:hAnsi="Comic Sans MS"/>
          <w:b/>
          <w:sz w:val="24"/>
          <w:szCs w:val="24"/>
        </w:rPr>
        <w:t>Ticonderoga</w:t>
      </w:r>
      <w:r w:rsidR="00BE53A9">
        <w:rPr>
          <w:rFonts w:ascii="Comic Sans MS" w:hAnsi="Comic Sans MS"/>
          <w:sz w:val="24"/>
          <w:szCs w:val="24"/>
        </w:rPr>
        <w:t xml:space="preserve"> </w:t>
      </w:r>
      <w:r w:rsidR="007C0D57">
        <w:rPr>
          <w:rFonts w:ascii="Comic Sans MS" w:hAnsi="Comic Sans MS"/>
          <w:sz w:val="24"/>
          <w:szCs w:val="24"/>
        </w:rPr>
        <w:t xml:space="preserve">pencils </w:t>
      </w:r>
      <w:r w:rsidR="00BE53A9">
        <w:rPr>
          <w:rFonts w:ascii="Comic Sans MS" w:hAnsi="Comic Sans MS"/>
          <w:sz w:val="24"/>
          <w:szCs w:val="24"/>
        </w:rPr>
        <w:t>are the best. They are a little more expensive, but worth it!</w:t>
      </w:r>
    </w:p>
    <w:p w:rsidR="0032691C" w:rsidRPr="0032691C" w:rsidRDefault="0032691C">
      <w:pPr>
        <w:rPr>
          <w:rFonts w:ascii="Comic Sans MS" w:hAnsi="Comic Sans MS"/>
          <w:sz w:val="24"/>
          <w:szCs w:val="24"/>
        </w:rPr>
      </w:pPr>
      <w:r w:rsidRPr="0032691C">
        <w:rPr>
          <w:rFonts w:ascii="Comic Sans MS" w:hAnsi="Comic Sans MS"/>
          <w:sz w:val="24"/>
          <w:szCs w:val="24"/>
        </w:rPr>
        <w:t>Pink erasers</w:t>
      </w:r>
    </w:p>
    <w:p w:rsidR="0032691C" w:rsidRPr="0032691C" w:rsidRDefault="0032691C">
      <w:pPr>
        <w:rPr>
          <w:rFonts w:ascii="Comic Sans MS" w:hAnsi="Comic Sans MS"/>
          <w:sz w:val="24"/>
          <w:szCs w:val="24"/>
        </w:rPr>
      </w:pPr>
      <w:r w:rsidRPr="0032691C">
        <w:rPr>
          <w:rFonts w:ascii="Comic Sans MS" w:hAnsi="Comic Sans MS"/>
          <w:sz w:val="24"/>
          <w:szCs w:val="24"/>
        </w:rPr>
        <w:t>Scissors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 w:rsidRPr="0032691C">
        <w:rPr>
          <w:rFonts w:ascii="Comic Sans MS" w:hAnsi="Comic Sans MS"/>
          <w:sz w:val="24"/>
          <w:szCs w:val="24"/>
        </w:rPr>
        <w:t>1 glue sti</w:t>
      </w:r>
      <w:r>
        <w:rPr>
          <w:rFonts w:ascii="Comic Sans MS" w:hAnsi="Comic Sans MS"/>
          <w:sz w:val="24"/>
          <w:szCs w:val="24"/>
        </w:rPr>
        <w:t>ck (</w:t>
      </w:r>
      <w:r w:rsidRPr="0032691C">
        <w:rPr>
          <w:rFonts w:ascii="Comic Sans MS" w:hAnsi="Comic Sans MS"/>
          <w:sz w:val="24"/>
          <w:szCs w:val="24"/>
        </w:rPr>
        <w:t>no Elmer’s or liquid glue is needed)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black and white style composition notebook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package of </w:t>
      </w:r>
      <w:r w:rsidRPr="00BE53A9">
        <w:rPr>
          <w:rFonts w:ascii="Comic Sans MS" w:hAnsi="Comic Sans MS"/>
          <w:b/>
          <w:sz w:val="24"/>
          <w:szCs w:val="24"/>
        </w:rPr>
        <w:t>wide rule</w:t>
      </w:r>
      <w:r>
        <w:rPr>
          <w:rFonts w:ascii="Comic Sans MS" w:hAnsi="Comic Sans MS"/>
          <w:sz w:val="24"/>
          <w:szCs w:val="24"/>
        </w:rPr>
        <w:t>, loose leaf notebook paper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small</w:t>
      </w:r>
      <w:r w:rsidR="00BE53A9">
        <w:rPr>
          <w:rFonts w:ascii="Comic Sans MS" w:hAnsi="Comic Sans MS"/>
          <w:sz w:val="24"/>
          <w:szCs w:val="24"/>
        </w:rPr>
        <w:t xml:space="preserve"> (1 inch)</w:t>
      </w:r>
      <w:r>
        <w:rPr>
          <w:rFonts w:ascii="Comic Sans MS" w:hAnsi="Comic Sans MS"/>
          <w:sz w:val="24"/>
          <w:szCs w:val="24"/>
        </w:rPr>
        <w:t xml:space="preserve"> binder (no trapper keepers or large binders- the</w:t>
      </w:r>
      <w:r w:rsidR="003B660C">
        <w:rPr>
          <w:rFonts w:ascii="Comic Sans MS" w:hAnsi="Comic Sans MS"/>
          <w:sz w:val="24"/>
          <w:szCs w:val="24"/>
        </w:rPr>
        <w:t xml:space="preserve"> new</w:t>
      </w:r>
      <w:r>
        <w:rPr>
          <w:rFonts w:ascii="Comic Sans MS" w:hAnsi="Comic Sans MS"/>
          <w:sz w:val="24"/>
          <w:szCs w:val="24"/>
        </w:rPr>
        <w:t xml:space="preserve"> desks are </w:t>
      </w:r>
      <w:r w:rsidRPr="003B660C">
        <w:rPr>
          <w:rFonts w:ascii="Comic Sans MS" w:hAnsi="Comic Sans MS"/>
          <w:b/>
          <w:sz w:val="24"/>
          <w:szCs w:val="24"/>
        </w:rPr>
        <w:t>too small</w:t>
      </w:r>
      <w:r>
        <w:rPr>
          <w:rFonts w:ascii="Comic Sans MS" w:hAnsi="Comic Sans MS"/>
          <w:sz w:val="24"/>
          <w:szCs w:val="24"/>
        </w:rPr>
        <w:t>)</w:t>
      </w:r>
    </w:p>
    <w:p w:rsidR="0032691C" w:rsidRDefault="002C0E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32691C">
        <w:rPr>
          <w:rFonts w:ascii="Comic Sans MS" w:hAnsi="Comic Sans MS"/>
          <w:sz w:val="24"/>
          <w:szCs w:val="24"/>
        </w:rPr>
        <w:t xml:space="preserve"> pocket folders (1 red, 1 blue, 1 green, 1 purple)</w:t>
      </w:r>
    </w:p>
    <w:p w:rsidR="0032691C" w:rsidRDefault="000060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</w:t>
      </w:r>
      <w:r w:rsidR="0032691C">
        <w:rPr>
          <w:rFonts w:ascii="Comic Sans MS" w:hAnsi="Comic Sans MS"/>
          <w:sz w:val="24"/>
          <w:szCs w:val="24"/>
        </w:rPr>
        <w:t>Expo dry erase marker</w:t>
      </w:r>
      <w:r>
        <w:rPr>
          <w:rFonts w:ascii="Comic Sans MS" w:hAnsi="Comic Sans MS"/>
          <w:sz w:val="24"/>
          <w:szCs w:val="24"/>
        </w:rPr>
        <w:t>s</w:t>
      </w:r>
      <w:r w:rsidR="0032691C">
        <w:rPr>
          <w:rFonts w:ascii="Comic Sans MS" w:hAnsi="Comic Sans MS"/>
          <w:sz w:val="24"/>
          <w:szCs w:val="24"/>
        </w:rPr>
        <w:t xml:space="preserve"> (and </w:t>
      </w:r>
      <w:r w:rsidR="0032691C" w:rsidRPr="001733C5">
        <w:rPr>
          <w:rFonts w:ascii="Comic Sans MS" w:hAnsi="Comic Sans MS"/>
          <w:b/>
          <w:sz w:val="24"/>
          <w:szCs w:val="24"/>
        </w:rPr>
        <w:t>1 clean sock</w:t>
      </w:r>
      <w:r w:rsidR="0032691C">
        <w:rPr>
          <w:rFonts w:ascii="Comic Sans MS" w:hAnsi="Comic Sans MS"/>
          <w:sz w:val="24"/>
          <w:szCs w:val="24"/>
        </w:rPr>
        <w:t xml:space="preserve"> to be used as an eraser)</w:t>
      </w:r>
    </w:p>
    <w:p w:rsidR="0032691C" w:rsidRDefault="003B66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box of 24</w:t>
      </w:r>
      <w:r w:rsidR="0032691C">
        <w:rPr>
          <w:rFonts w:ascii="Comic Sans MS" w:hAnsi="Comic Sans MS"/>
          <w:sz w:val="24"/>
          <w:szCs w:val="24"/>
        </w:rPr>
        <w:t xml:space="preserve"> crayons or 12 colored pencils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small pencil box or baggie to hold supplies</w:t>
      </w:r>
    </w:p>
    <w:p w:rsid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pair of headphones (labeled with child’s name and in a baggy for the computer lab)</w:t>
      </w:r>
    </w:p>
    <w:p w:rsidR="0032691C" w:rsidRPr="0032691C" w:rsidRDefault="003269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box of tissues</w:t>
      </w:r>
    </w:p>
    <w:sectPr w:rsidR="0032691C" w:rsidRPr="0032691C" w:rsidSect="007F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1C"/>
    <w:rsid w:val="000060D6"/>
    <w:rsid w:val="000315FF"/>
    <w:rsid w:val="000F4E0F"/>
    <w:rsid w:val="001733C5"/>
    <w:rsid w:val="001D3CF1"/>
    <w:rsid w:val="002C0E77"/>
    <w:rsid w:val="002D57F9"/>
    <w:rsid w:val="003001C1"/>
    <w:rsid w:val="0032691C"/>
    <w:rsid w:val="003B660C"/>
    <w:rsid w:val="004561C4"/>
    <w:rsid w:val="0047558C"/>
    <w:rsid w:val="007C0D57"/>
    <w:rsid w:val="007F605C"/>
    <w:rsid w:val="008007D0"/>
    <w:rsid w:val="00807E98"/>
    <w:rsid w:val="009131E7"/>
    <w:rsid w:val="009720D6"/>
    <w:rsid w:val="00987EEA"/>
    <w:rsid w:val="00A11AED"/>
    <w:rsid w:val="00A22C7E"/>
    <w:rsid w:val="00B53203"/>
    <w:rsid w:val="00B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04B4A-B2F4-4CE1-AF57-A59E5A70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BSCSD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KSmith</cp:lastModifiedBy>
  <cp:revision>2</cp:revision>
  <cp:lastPrinted>2016-06-20T14:02:00Z</cp:lastPrinted>
  <dcterms:created xsi:type="dcterms:W3CDTF">2016-06-21T19:28:00Z</dcterms:created>
  <dcterms:modified xsi:type="dcterms:W3CDTF">2016-06-21T19:28:00Z</dcterms:modified>
</cp:coreProperties>
</file>